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BA" w:rsidRPr="00965B81" w:rsidRDefault="002A57BA" w:rsidP="002A5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965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казённое </w:t>
      </w:r>
      <w:r w:rsidRPr="00965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образовательное учреждение</w:t>
      </w:r>
    </w:p>
    <w:p w:rsidR="002A57BA" w:rsidRPr="00965B81" w:rsidRDefault="002A57BA" w:rsidP="002A5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28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Гусельки</w:t>
      </w:r>
      <w:proofErr w:type="spellEnd"/>
      <w:r w:rsidRPr="00965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A57BA" w:rsidRDefault="002A57BA" w:rsidP="002A5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7BA" w:rsidRDefault="002A57BA" w:rsidP="002A5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</w:t>
      </w:r>
    </w:p>
    <w:p w:rsidR="002A57BA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по соблюдению требований к служебному поведению и регулированию конфликта интересов работников МКДОУ № 28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Гусельки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2A57BA" w:rsidRPr="00965B81" w:rsidRDefault="002A57BA" w:rsidP="002A5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 01. 2024 г.</w:t>
      </w:r>
    </w:p>
    <w:p w:rsidR="002A57BA" w:rsidRPr="0063582E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57BA" w:rsidRPr="00355F8D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2A57BA" w:rsidRPr="00965B81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собрания избран: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A57BA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Секретарем собрания избран: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Суровцева Т.А.</w:t>
      </w:r>
    </w:p>
    <w:p w:rsidR="002A57BA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7BA" w:rsidRDefault="002A57BA" w:rsidP="002A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2A57BA" w:rsidRPr="004B4B02" w:rsidRDefault="002A57BA" w:rsidP="002A57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перечня должностей, замещение которых связано с коррупционными рисками.</w:t>
      </w:r>
    </w:p>
    <w:p w:rsidR="002A57BA" w:rsidRDefault="002A57BA" w:rsidP="002A57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карты коррупционных рисков и План по минимизации коррупционных рисков учреждения.</w:t>
      </w:r>
    </w:p>
    <w:p w:rsidR="002A57BA" w:rsidRPr="004B4B02" w:rsidRDefault="002A57BA" w:rsidP="002A57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Плана мероприятий по противодействию коррупции в учреждении на 2024г.</w:t>
      </w:r>
    </w:p>
    <w:p w:rsidR="002A57BA" w:rsidRDefault="002A57BA" w:rsidP="002A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7BA" w:rsidRDefault="002A57BA" w:rsidP="002A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ЗАСЕДАНИЯ:</w:t>
      </w:r>
    </w:p>
    <w:p w:rsidR="002A57BA" w:rsidRPr="003B4F56" w:rsidRDefault="002A57BA" w:rsidP="002A57BA">
      <w:pPr>
        <w:pStyle w:val="a4"/>
        <w:numPr>
          <w:ilvl w:val="0"/>
          <w:numId w:val="6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с</w:t>
      </w:r>
      <w:r w:rsidRPr="003B4F5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лушали председателя Горину М.Ф. которая проинформировала членов комиссии о том, что в</w:t>
      </w:r>
      <w:r w:rsidRPr="003B4F56"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законодательством, Комиссии необходимо одобрить перечень замещение которых связано с коррупционными рисками. 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список входят: заведующий (осуществление организационно-распорядительных и административно – хозяйственных функций, предоставление муниципальных услуг гражданам, подготовка и принятие решений о распределении бюджетных ассигнований, управление муниципальным имуществом, осуществление закупок для нужд учреждения);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 (осуществление постоянного административно-хозяйственных функций, хранение и распределение материально –технических ресурсов);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(предоставление муниципальных услуг гражданам; хранение материально – технических ресурсов)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воспитатель (предоставление муниципальных услуг гражданам; хранение материально – технических ресурсов)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 (предоставление муниципальных услуг гражданам; хранение материально – технических ресурсов)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87502">
        <w:rPr>
          <w:rFonts w:ascii="Times New Roman" w:hAnsi="Times New Roman" w:cs="Times New Roman"/>
          <w:sz w:val="24"/>
          <w:szCs w:val="24"/>
          <w:u w:val="single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>: утвердить предложенный список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87502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>: за -3 чел.; против -0; воздержались-0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2A57BA" w:rsidRDefault="002A57BA" w:rsidP="002A57B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слушали члена комиссии Суровцеву Т.А. которая представила Карту коррупционных рисков и план мероприятий по минимизации коррупционных рисков на 2024год</w:t>
      </w:r>
    </w:p>
    <w:p w:rsidR="002A57BA" w:rsidRDefault="002A57BA" w:rsidP="002A57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7502">
        <w:rPr>
          <w:rFonts w:ascii="Times New Roman" w:hAnsi="Times New Roman" w:cs="Times New Roman"/>
          <w:sz w:val="24"/>
          <w:szCs w:val="24"/>
          <w:u w:val="single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утвердить Карту коррупционных рисков и План мероприятий по минимизации коррупционных рисков на 2024г.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87502"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>: за -3 чел.; против -0; воздержались-0</w:t>
      </w:r>
    </w:p>
    <w:p w:rsidR="002A57BA" w:rsidRDefault="002A57BA" w:rsidP="002A57BA">
      <w:p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</w:p>
    <w:p w:rsidR="002A57BA" w:rsidRPr="00193831" w:rsidRDefault="002A57BA" w:rsidP="002A57B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третьему вопросу слушали члена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которая представила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противодействию коррупции в учреждении на 2024г</w:t>
      </w:r>
    </w:p>
    <w:p w:rsidR="002A57BA" w:rsidRDefault="002A57BA" w:rsidP="002A57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1">
        <w:rPr>
          <w:rFonts w:ascii="Times New Roman" w:hAnsi="Times New Roman" w:cs="Times New Roman"/>
          <w:sz w:val="24"/>
          <w:szCs w:val="24"/>
          <w:u w:val="single"/>
        </w:rPr>
        <w:t>Предложение:</w:t>
      </w:r>
      <w:r w:rsidRPr="00193831">
        <w:rPr>
          <w:rFonts w:ascii="Times New Roman" w:hAnsi="Times New Roman" w:cs="Times New Roman"/>
          <w:sz w:val="24"/>
          <w:szCs w:val="24"/>
        </w:rPr>
        <w:t xml:space="preserve"> утвердить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противодействию коррупции в учреждении на 2024г.</w:t>
      </w:r>
    </w:p>
    <w:p w:rsidR="002A57BA" w:rsidRPr="00193831" w:rsidRDefault="002A57BA" w:rsidP="002A57B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831">
        <w:rPr>
          <w:rFonts w:ascii="Times New Roman" w:hAnsi="Times New Roman" w:cs="Times New Roman"/>
          <w:sz w:val="24"/>
          <w:szCs w:val="24"/>
          <w:u w:val="single"/>
        </w:rPr>
        <w:t xml:space="preserve"> Голосовали</w:t>
      </w:r>
      <w:r w:rsidRPr="00193831">
        <w:rPr>
          <w:rFonts w:ascii="Times New Roman" w:hAnsi="Times New Roman" w:cs="Times New Roman"/>
          <w:sz w:val="24"/>
          <w:szCs w:val="24"/>
        </w:rPr>
        <w:t>: за -3 чел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3831">
        <w:rPr>
          <w:rFonts w:ascii="Times New Roman" w:hAnsi="Times New Roman" w:cs="Times New Roman"/>
          <w:sz w:val="24"/>
          <w:szCs w:val="24"/>
        </w:rPr>
        <w:t>; против -0; воздержались-0</w:t>
      </w:r>
    </w:p>
    <w:p w:rsidR="002A57BA" w:rsidRPr="00E5271F" w:rsidRDefault="0081754D" w:rsidP="002A5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175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75EBC8C" wp14:editId="08743861">
            <wp:simplePos x="0" y="0"/>
            <wp:positionH relativeFrom="column">
              <wp:posOffset>-536575</wp:posOffset>
            </wp:positionH>
            <wp:positionV relativeFrom="paragraph">
              <wp:posOffset>0</wp:posOffset>
            </wp:positionV>
            <wp:extent cx="6343650" cy="8371840"/>
            <wp:effectExtent l="0" t="0" r="0" b="0"/>
            <wp:wrapTight wrapText="bothSides">
              <wp:wrapPolygon edited="0">
                <wp:start x="0" y="0"/>
                <wp:lineTo x="0" y="21528"/>
                <wp:lineTo x="21535" y="21528"/>
                <wp:lineTo x="21535" y="0"/>
                <wp:lineTo x="0" y="0"/>
              </wp:wrapPolygon>
            </wp:wrapTight>
            <wp:docPr id="1" name="Рисунок 1" descr="C:\Users\User\Desktop\Протоко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токол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3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6B" w:rsidRDefault="009C016B" w:rsidP="009C016B">
      <w:pPr>
        <w:tabs>
          <w:tab w:val="left" w:pos="55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12E" w:rsidRDefault="009F712E" w:rsidP="00FD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12E" w:rsidRDefault="009F712E" w:rsidP="00FD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12E" w:rsidRDefault="009F712E" w:rsidP="00FD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12E" w:rsidRDefault="009F712E" w:rsidP="00FD2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60A" w:rsidRPr="0035560A" w:rsidRDefault="0035560A" w:rsidP="00355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560A" w:rsidRPr="0035560A" w:rsidSect="00E3302F">
      <w:pgSz w:w="11906" w:h="16838"/>
      <w:pgMar w:top="709" w:right="680" w:bottom="993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3732F"/>
    <w:multiLevelType w:val="hybridMultilevel"/>
    <w:tmpl w:val="0936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3C32"/>
    <w:multiLevelType w:val="hybridMultilevel"/>
    <w:tmpl w:val="8F08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B4CD8"/>
    <w:multiLevelType w:val="hybridMultilevel"/>
    <w:tmpl w:val="CD78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56D2"/>
    <w:multiLevelType w:val="hybridMultilevel"/>
    <w:tmpl w:val="D838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97567"/>
    <w:multiLevelType w:val="hybridMultilevel"/>
    <w:tmpl w:val="07A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665"/>
    <w:multiLevelType w:val="hybridMultilevel"/>
    <w:tmpl w:val="08423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0A"/>
    <w:rsid w:val="000523E4"/>
    <w:rsid w:val="000D1833"/>
    <w:rsid w:val="0019604E"/>
    <w:rsid w:val="00210CA3"/>
    <w:rsid w:val="002A57BA"/>
    <w:rsid w:val="00326E97"/>
    <w:rsid w:val="0035560A"/>
    <w:rsid w:val="00483884"/>
    <w:rsid w:val="0081754D"/>
    <w:rsid w:val="009C016B"/>
    <w:rsid w:val="009F712E"/>
    <w:rsid w:val="00CC0186"/>
    <w:rsid w:val="00E3302F"/>
    <w:rsid w:val="00FA3847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8683"/>
  <w15:chartTrackingRefBased/>
  <w15:docId w15:val="{4EEBD572-E644-4E1B-9C88-95B99A59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5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3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Яцева Ирина Николаевна</dc:creator>
  <cp:keywords/>
  <dc:description/>
  <cp:lastModifiedBy>Пользователь</cp:lastModifiedBy>
  <cp:revision>7</cp:revision>
  <cp:lastPrinted>2024-08-22T06:54:00Z</cp:lastPrinted>
  <dcterms:created xsi:type="dcterms:W3CDTF">2022-01-24T08:11:00Z</dcterms:created>
  <dcterms:modified xsi:type="dcterms:W3CDTF">2024-08-22T07:03:00Z</dcterms:modified>
</cp:coreProperties>
</file>