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A8" w:rsidRDefault="00063F3E">
      <w:pPr>
        <w:pStyle w:val="a3"/>
        <w:spacing w:before="8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114300" distR="114300" simplePos="0" relativeHeight="251658240" behindDoc="1" locked="0" layoutInCell="1" allowOverlap="1" wp14:anchorId="48CEEE82" wp14:editId="45A0BD94">
            <wp:simplePos x="0" y="0"/>
            <wp:positionH relativeFrom="column">
              <wp:posOffset>-812800</wp:posOffset>
            </wp:positionH>
            <wp:positionV relativeFrom="paragraph">
              <wp:posOffset>-796925</wp:posOffset>
            </wp:positionV>
            <wp:extent cx="7575550" cy="10447655"/>
            <wp:effectExtent l="0" t="0" r="0" b="0"/>
            <wp:wrapTight wrapText="bothSides">
              <wp:wrapPolygon edited="0">
                <wp:start x="0" y="0"/>
                <wp:lineTo x="0" y="21544"/>
                <wp:lineTo x="21564" y="21544"/>
                <wp:lineTo x="21564" y="0"/>
                <wp:lineTo x="0" y="0"/>
              </wp:wrapPolygon>
            </wp:wrapTight>
            <wp:docPr id="2" name="Рисунок 2" descr="C:\Users\Admin\Desktop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л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44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3A8" w:rsidRDefault="009143A8">
      <w:pPr>
        <w:pStyle w:val="a3"/>
        <w:spacing w:before="8"/>
        <w:rPr>
          <w:sz w:val="15"/>
        </w:rPr>
      </w:pPr>
    </w:p>
    <w:p w:rsidR="009C110C" w:rsidRDefault="00173F22">
      <w:pPr>
        <w:pStyle w:val="1"/>
        <w:spacing w:before="89"/>
      </w:pPr>
      <w:r>
        <w:t>Цель</w:t>
      </w:r>
      <w:proofErr w:type="gramStart"/>
      <w:r>
        <w:t xml:space="preserve"> :</w:t>
      </w:r>
      <w:proofErr w:type="gramEnd"/>
    </w:p>
    <w:p w:rsidR="009C110C" w:rsidRDefault="00173F22">
      <w:pPr>
        <w:pStyle w:val="a4"/>
        <w:numPr>
          <w:ilvl w:val="0"/>
          <w:numId w:val="8"/>
        </w:numPr>
        <w:tabs>
          <w:tab w:val="left" w:pos="1022"/>
        </w:tabs>
        <w:ind w:right="571" w:firstLine="635"/>
        <w:rPr>
          <w:sz w:val="28"/>
        </w:rPr>
      </w:pPr>
      <w:r>
        <w:rPr>
          <w:sz w:val="28"/>
        </w:rPr>
        <w:t xml:space="preserve">Формирование у </w:t>
      </w:r>
      <w:r>
        <w:rPr>
          <w:color w:val="111111"/>
          <w:sz w:val="28"/>
        </w:rPr>
        <w:t xml:space="preserve">детей </w:t>
      </w:r>
      <w:r>
        <w:rPr>
          <w:sz w:val="28"/>
        </w:rPr>
        <w:t xml:space="preserve">дошкольного возраста основ </w:t>
      </w:r>
      <w:r>
        <w:rPr>
          <w:color w:val="111111"/>
          <w:sz w:val="28"/>
        </w:rPr>
        <w:t>противодействия терроризму</w:t>
      </w:r>
      <w:r>
        <w:rPr>
          <w:sz w:val="28"/>
        </w:rPr>
        <w:t>, выполнения правил поведения, обеспечивающих сохранность их жизни и здоровья в современных условиях и алгоритма действий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9C110C" w:rsidRDefault="00173F22">
      <w:pPr>
        <w:pStyle w:val="a3"/>
        <w:ind w:left="222"/>
      </w:pPr>
      <w:r>
        <w:t xml:space="preserve">чрезвычайных </w:t>
      </w:r>
      <w:proofErr w:type="gramStart"/>
      <w:r>
        <w:t>ситуациях</w:t>
      </w:r>
      <w:proofErr w:type="gramEnd"/>
      <w:r>
        <w:t>.</w:t>
      </w:r>
      <w:bookmarkStart w:id="0" w:name="_GoBack"/>
      <w:bookmarkEnd w:id="0"/>
    </w:p>
    <w:p w:rsidR="009C110C" w:rsidRDefault="00173F22">
      <w:pPr>
        <w:pStyle w:val="1"/>
        <w:spacing w:before="3"/>
      </w:pPr>
      <w:r>
        <w:t>Задачи</w:t>
      </w:r>
      <w:proofErr w:type="gramStart"/>
      <w:r>
        <w:t xml:space="preserve"> :</w:t>
      </w:r>
      <w:proofErr w:type="gramEnd"/>
    </w:p>
    <w:p w:rsidR="009C110C" w:rsidRDefault="00173F22">
      <w:pPr>
        <w:pStyle w:val="a4"/>
        <w:numPr>
          <w:ilvl w:val="0"/>
          <w:numId w:val="8"/>
        </w:numPr>
        <w:tabs>
          <w:tab w:val="left" w:pos="1022"/>
        </w:tabs>
        <w:ind w:right="1222" w:firstLine="566"/>
        <w:rPr>
          <w:sz w:val="28"/>
        </w:rPr>
      </w:pPr>
      <w:r>
        <w:rPr>
          <w:sz w:val="28"/>
        </w:rPr>
        <w:t xml:space="preserve">Побуждать </w:t>
      </w:r>
      <w:r>
        <w:rPr>
          <w:color w:val="111111"/>
          <w:sz w:val="28"/>
        </w:rPr>
        <w:t xml:space="preserve">детей </w:t>
      </w:r>
      <w:r>
        <w:rPr>
          <w:sz w:val="28"/>
        </w:rPr>
        <w:t>ответственно относиться к себе и собственной безопасности, закрепить навыки уверенного поведения в экстремальной ситуации.</w:t>
      </w:r>
    </w:p>
    <w:p w:rsidR="009C110C" w:rsidRDefault="00173F22">
      <w:pPr>
        <w:pStyle w:val="a4"/>
        <w:numPr>
          <w:ilvl w:val="0"/>
          <w:numId w:val="8"/>
        </w:numPr>
        <w:tabs>
          <w:tab w:val="left" w:pos="1022"/>
        </w:tabs>
        <w:spacing w:line="242" w:lineRule="auto"/>
        <w:ind w:right="1235" w:firstLine="566"/>
        <w:rPr>
          <w:sz w:val="28"/>
        </w:rPr>
      </w:pPr>
      <w:r>
        <w:rPr>
          <w:sz w:val="28"/>
        </w:rPr>
        <w:t xml:space="preserve">Обеспечить преемственность в вопросах воспитания безопасного поведения </w:t>
      </w:r>
      <w:r>
        <w:rPr>
          <w:color w:val="111111"/>
          <w:sz w:val="28"/>
        </w:rPr>
        <w:t>детей</w:t>
      </w:r>
      <w:r>
        <w:rPr>
          <w:sz w:val="28"/>
        </w:rPr>
        <w:t>, между детским садом и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семьей.</w:t>
      </w:r>
    </w:p>
    <w:p w:rsidR="009C110C" w:rsidRDefault="00173F22">
      <w:pPr>
        <w:pStyle w:val="a4"/>
        <w:numPr>
          <w:ilvl w:val="0"/>
          <w:numId w:val="8"/>
        </w:numPr>
        <w:tabs>
          <w:tab w:val="left" w:pos="1022"/>
        </w:tabs>
        <w:ind w:right="1165" w:firstLine="566"/>
        <w:rPr>
          <w:sz w:val="28"/>
        </w:rPr>
      </w:pPr>
      <w:r>
        <w:rPr>
          <w:sz w:val="28"/>
        </w:rPr>
        <w:t>Укрепление доверия населения к работе органов государственной власти, администрации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9C110C" w:rsidRDefault="009C110C">
      <w:pPr>
        <w:pStyle w:val="a3"/>
        <w:spacing w:before="7"/>
        <w:rPr>
          <w:sz w:val="27"/>
        </w:rPr>
      </w:pPr>
    </w:p>
    <w:p w:rsidR="009C110C" w:rsidRDefault="00173F22">
      <w:pPr>
        <w:pStyle w:val="1"/>
      </w:pPr>
      <w:r>
        <w:t>Формы и методы реализации:</w:t>
      </w:r>
    </w:p>
    <w:p w:rsidR="009C110C" w:rsidRDefault="00173F22">
      <w:pPr>
        <w:pStyle w:val="a4"/>
        <w:numPr>
          <w:ilvl w:val="0"/>
          <w:numId w:val="7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Чтение 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:rsidR="009C110C" w:rsidRDefault="00173F22">
      <w:pPr>
        <w:pStyle w:val="a4"/>
        <w:numPr>
          <w:ilvl w:val="0"/>
          <w:numId w:val="7"/>
        </w:numPr>
        <w:tabs>
          <w:tab w:val="left" w:pos="1069"/>
        </w:tabs>
        <w:rPr>
          <w:sz w:val="28"/>
        </w:rPr>
      </w:pPr>
      <w:r>
        <w:rPr>
          <w:sz w:val="28"/>
        </w:rPr>
        <w:t>подбор наглядного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9C110C" w:rsidRDefault="00173F22">
      <w:pPr>
        <w:pStyle w:val="a4"/>
        <w:numPr>
          <w:ilvl w:val="0"/>
          <w:numId w:val="7"/>
        </w:numPr>
        <w:tabs>
          <w:tab w:val="left" w:pos="1069"/>
        </w:tabs>
        <w:spacing w:before="2" w:line="322" w:lineRule="exact"/>
        <w:rPr>
          <w:sz w:val="28"/>
        </w:rPr>
      </w:pPr>
      <w:r>
        <w:rPr>
          <w:sz w:val="28"/>
        </w:rPr>
        <w:t>продуктивная деятельность (художественное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творчество);</w:t>
      </w:r>
    </w:p>
    <w:p w:rsidR="009C110C" w:rsidRDefault="00173F22">
      <w:pPr>
        <w:pStyle w:val="a4"/>
        <w:numPr>
          <w:ilvl w:val="0"/>
          <w:numId w:val="7"/>
        </w:numPr>
        <w:tabs>
          <w:tab w:val="left" w:pos="1069"/>
        </w:tabs>
        <w:rPr>
          <w:sz w:val="28"/>
        </w:rPr>
      </w:pPr>
      <w:r>
        <w:rPr>
          <w:sz w:val="28"/>
        </w:rPr>
        <w:t>дидактические настольные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игры;</w:t>
      </w:r>
    </w:p>
    <w:p w:rsidR="009C110C" w:rsidRDefault="00173F22">
      <w:pPr>
        <w:pStyle w:val="a4"/>
        <w:numPr>
          <w:ilvl w:val="0"/>
          <w:numId w:val="7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 xml:space="preserve">разработка наглядной информации для </w:t>
      </w:r>
      <w:r>
        <w:rPr>
          <w:color w:val="111111"/>
          <w:sz w:val="28"/>
        </w:rPr>
        <w:t>детей 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родителей;</w:t>
      </w:r>
    </w:p>
    <w:p w:rsidR="009C110C" w:rsidRDefault="00173F22">
      <w:pPr>
        <w:pStyle w:val="a4"/>
        <w:numPr>
          <w:ilvl w:val="0"/>
          <w:numId w:val="7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мультимедиатеки</w:t>
      </w:r>
      <w:proofErr w:type="spellEnd"/>
      <w:r>
        <w:rPr>
          <w:sz w:val="28"/>
        </w:rPr>
        <w:t>;</w:t>
      </w:r>
    </w:p>
    <w:p w:rsidR="009C110C" w:rsidRDefault="00173F22">
      <w:pPr>
        <w:pStyle w:val="a4"/>
        <w:numPr>
          <w:ilvl w:val="0"/>
          <w:numId w:val="7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создание условий для 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9C110C" w:rsidRDefault="00173F22">
      <w:pPr>
        <w:pStyle w:val="a4"/>
        <w:numPr>
          <w:ilvl w:val="0"/>
          <w:numId w:val="7"/>
        </w:numPr>
        <w:tabs>
          <w:tab w:val="left" w:pos="1069"/>
        </w:tabs>
        <w:rPr>
          <w:sz w:val="28"/>
        </w:rPr>
      </w:pP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разработки.</w:t>
      </w:r>
    </w:p>
    <w:p w:rsidR="009C110C" w:rsidRDefault="009C110C">
      <w:pPr>
        <w:pStyle w:val="a3"/>
        <w:spacing w:before="6"/>
      </w:pPr>
    </w:p>
    <w:p w:rsidR="009C110C" w:rsidRDefault="00173F22">
      <w:pPr>
        <w:pStyle w:val="1"/>
      </w:pPr>
      <w:r>
        <w:t>Ожидаемые результаты:</w:t>
      </w:r>
    </w:p>
    <w:p w:rsidR="009C110C" w:rsidRDefault="00173F22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ind w:left="941" w:right="859" w:hanging="360"/>
        <w:rPr>
          <w:sz w:val="28"/>
        </w:rPr>
      </w:pPr>
      <w:r>
        <w:rPr>
          <w:sz w:val="28"/>
        </w:rPr>
        <w:t>овладение знаниями о последствиях нежелательного поведения в той или иной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9C110C" w:rsidRDefault="00173F22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ind w:left="941" w:right="948" w:hanging="360"/>
        <w:rPr>
          <w:sz w:val="28"/>
        </w:rPr>
      </w:pPr>
      <w:r>
        <w:rPr>
          <w:sz w:val="28"/>
        </w:rPr>
        <w:t xml:space="preserve">развитие </w:t>
      </w:r>
      <w:proofErr w:type="gramStart"/>
      <w:r>
        <w:rPr>
          <w:sz w:val="28"/>
        </w:rPr>
        <w:t>осознанного</w:t>
      </w:r>
      <w:proofErr w:type="gramEnd"/>
      <w:r>
        <w:rPr>
          <w:sz w:val="28"/>
        </w:rPr>
        <w:t xml:space="preserve"> отношение к вопросам личной безопасности и 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окружающих;</w:t>
      </w:r>
    </w:p>
    <w:p w:rsidR="009C110C" w:rsidRDefault="00173F22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ind w:left="941" w:right="924" w:hanging="360"/>
        <w:rPr>
          <w:sz w:val="28"/>
        </w:rPr>
      </w:pPr>
      <w:r>
        <w:rPr>
          <w:sz w:val="28"/>
        </w:rPr>
        <w:t>проявление дисциплинированности, выдержки, самостоятельности в соблюдении 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ведения;</w:t>
      </w:r>
    </w:p>
    <w:p w:rsidR="009C110C" w:rsidRDefault="00173F22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ind w:left="941" w:right="747" w:hanging="360"/>
        <w:rPr>
          <w:sz w:val="28"/>
        </w:rPr>
      </w:pPr>
      <w:r>
        <w:rPr>
          <w:sz w:val="28"/>
        </w:rPr>
        <w:t>умение предвидеть возможную опасность, находить способы избегать ее;</w:t>
      </w:r>
    </w:p>
    <w:p w:rsidR="009C110C" w:rsidRDefault="00173F22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ind w:left="941" w:right="1612" w:hanging="360"/>
        <w:rPr>
          <w:sz w:val="28"/>
        </w:rPr>
      </w:pPr>
      <w:r>
        <w:rPr>
          <w:sz w:val="28"/>
        </w:rPr>
        <w:t>умение организовать деятельность в соответствии с правилами безопасного для себя и окружающих поведения в «типичных» ситуациях;</w:t>
      </w:r>
    </w:p>
    <w:p w:rsidR="009C110C" w:rsidRDefault="00173F22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ind w:left="941" w:right="1243" w:hanging="360"/>
        <w:rPr>
          <w:sz w:val="28"/>
        </w:rPr>
      </w:pPr>
      <w:r>
        <w:rPr>
          <w:sz w:val="28"/>
        </w:rPr>
        <w:t>представления о возможных негативных последствиях для</w:t>
      </w:r>
      <w:r>
        <w:rPr>
          <w:spacing w:val="-25"/>
          <w:sz w:val="28"/>
        </w:rPr>
        <w:t xml:space="preserve"> </w:t>
      </w:r>
      <w:r>
        <w:rPr>
          <w:sz w:val="28"/>
        </w:rPr>
        <w:t>других людей своими неосторожными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действиями.</w:t>
      </w:r>
    </w:p>
    <w:p w:rsidR="009C110C" w:rsidRDefault="009C110C">
      <w:pPr>
        <w:rPr>
          <w:sz w:val="28"/>
        </w:rPr>
        <w:sectPr w:rsidR="009C110C" w:rsidSect="00063F3E">
          <w:pgSz w:w="11910" w:h="16840"/>
          <w:pgMar w:top="851" w:right="320" w:bottom="280" w:left="1480" w:header="720" w:footer="720" w:gutter="0"/>
          <w:cols w:space="720"/>
        </w:sectPr>
      </w:pPr>
    </w:p>
    <w:p w:rsidR="009C110C" w:rsidRDefault="009C110C">
      <w:pPr>
        <w:pStyle w:val="a3"/>
        <w:rPr>
          <w:sz w:val="20"/>
        </w:rPr>
      </w:pPr>
    </w:p>
    <w:p w:rsidR="009C110C" w:rsidRDefault="009C110C">
      <w:pPr>
        <w:pStyle w:val="a3"/>
        <w:rPr>
          <w:sz w:val="20"/>
        </w:rPr>
      </w:pPr>
    </w:p>
    <w:p w:rsidR="009C110C" w:rsidRDefault="009C110C">
      <w:pPr>
        <w:pStyle w:val="a3"/>
        <w:rPr>
          <w:sz w:val="20"/>
        </w:rPr>
      </w:pPr>
    </w:p>
    <w:p w:rsidR="009C110C" w:rsidRDefault="009C110C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112"/>
        <w:gridCol w:w="1665"/>
      </w:tblGrid>
      <w:tr w:rsidR="009C110C">
        <w:trPr>
          <w:trHeight w:val="321"/>
        </w:trPr>
        <w:tc>
          <w:tcPr>
            <w:tcW w:w="3795" w:type="dxa"/>
          </w:tcPr>
          <w:p w:rsidR="009C110C" w:rsidRDefault="00173F2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</w:tr>
      <w:tr w:rsidR="009C110C">
        <w:trPr>
          <w:trHeight w:val="1610"/>
        </w:trPr>
        <w:tc>
          <w:tcPr>
            <w:tcW w:w="3795" w:type="dxa"/>
          </w:tcPr>
          <w:p w:rsidR="009C110C" w:rsidRDefault="00173F22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1059" w:firstLine="0"/>
              <w:jc w:val="both"/>
              <w:rPr>
                <w:sz w:val="28"/>
              </w:rPr>
            </w:pPr>
            <w:r>
              <w:rPr>
                <w:sz w:val="28"/>
              </w:rPr>
              <w:t>Беседа “Внешность человека может быть обманчива”</w:t>
            </w:r>
          </w:p>
          <w:p w:rsidR="009C110C" w:rsidRDefault="00173F22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322" w:lineRule="exact"/>
              <w:ind w:right="303" w:firstLine="0"/>
              <w:jc w:val="both"/>
              <w:rPr>
                <w:color w:val="111111"/>
                <w:sz w:val="26"/>
              </w:rPr>
            </w:pPr>
            <w:r>
              <w:rPr>
                <w:color w:val="111111"/>
                <w:sz w:val="28"/>
              </w:rPr>
              <w:t>просмотр мультфильмов: “Кеша, Зина и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террористы»,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ind w:right="1112"/>
              <w:rPr>
                <w:sz w:val="28"/>
              </w:rPr>
            </w:pPr>
            <w:r>
              <w:rPr>
                <w:sz w:val="28"/>
              </w:rPr>
              <w:t>Объяснить ребенку, что приятная внешность</w:t>
            </w:r>
          </w:p>
          <w:p w:rsidR="009C110C" w:rsidRDefault="00173F22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незнакомого человека не всегда означает его добрые намерения.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9C110C">
        <w:trPr>
          <w:trHeight w:val="1932"/>
        </w:trPr>
        <w:tc>
          <w:tcPr>
            <w:tcW w:w="3795" w:type="dxa"/>
          </w:tcPr>
          <w:p w:rsidR="009C110C" w:rsidRDefault="00173F22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line="317" w:lineRule="exact"/>
              <w:ind w:hanging="214"/>
              <w:rPr>
                <w:sz w:val="28"/>
              </w:rPr>
            </w:pPr>
            <w:r>
              <w:rPr>
                <w:sz w:val="28"/>
              </w:rPr>
              <w:t>Беседа “Опасные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ситуации”</w:t>
            </w:r>
          </w:p>
          <w:p w:rsidR="009C110C" w:rsidRDefault="00173F2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8"/>
              </w:rPr>
            </w:pPr>
            <w:r>
              <w:rPr>
                <w:color w:val="111111"/>
                <w:sz w:val="28"/>
              </w:rPr>
              <w:t>Продуктивная</w:t>
            </w:r>
          </w:p>
          <w:p w:rsidR="009C110C" w:rsidRDefault="00173F22">
            <w:pPr>
              <w:pStyle w:val="TableParagraph"/>
              <w:ind w:right="779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деятельность рисование рисунков «Как может выглядеть </w:t>
            </w:r>
            <w:proofErr w:type="gramStart"/>
            <w:r>
              <w:rPr>
                <w:color w:val="111111"/>
                <w:sz w:val="28"/>
              </w:rPr>
              <w:t>опасный</w:t>
            </w:r>
            <w:proofErr w:type="gramEnd"/>
          </w:p>
          <w:p w:rsidR="009C110C" w:rsidRDefault="00173F2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человек?»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ind w:right="880"/>
              <w:rPr>
                <w:sz w:val="28"/>
              </w:rPr>
            </w:pPr>
            <w:r>
              <w:rPr>
                <w:sz w:val="28"/>
              </w:rPr>
              <w:t>Рассмотреть и обсудить с детьми опасные ситуации возможных контактов с незнакомыми людьми.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9C110C">
        <w:trPr>
          <w:trHeight w:val="2255"/>
        </w:trPr>
        <w:tc>
          <w:tcPr>
            <w:tcW w:w="3795" w:type="dxa"/>
          </w:tcPr>
          <w:p w:rsidR="009C110C" w:rsidRDefault="00173F2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156" w:firstLine="0"/>
              <w:rPr>
                <w:sz w:val="28"/>
              </w:rPr>
            </w:pPr>
            <w:r>
              <w:rPr>
                <w:sz w:val="28"/>
              </w:rPr>
              <w:t>Беседа “Опасные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ситуации. Контакты с незнакомыми людьми дома”.</w:t>
            </w:r>
          </w:p>
          <w:p w:rsidR="009C110C" w:rsidRDefault="00173F22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411" w:firstLine="0"/>
              <w:rPr>
                <w:sz w:val="28"/>
              </w:rPr>
            </w:pPr>
            <w:r>
              <w:rPr>
                <w:sz w:val="28"/>
              </w:rPr>
              <w:t>Чтение произведения А. Иванова «Как неразлучные друзья 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охраняли»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ind w:right="1113"/>
              <w:rPr>
                <w:sz w:val="28"/>
              </w:rPr>
            </w:pPr>
            <w:r>
              <w:rPr>
                <w:sz w:val="28"/>
              </w:rPr>
              <w:t>Рассмотреть и обсудить опасные ситуации, как</w:t>
            </w:r>
          </w:p>
          <w:p w:rsidR="009C110C" w:rsidRDefault="00173F2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контакты с чужими людьми.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9C110C">
        <w:trPr>
          <w:trHeight w:val="1288"/>
        </w:trPr>
        <w:tc>
          <w:tcPr>
            <w:tcW w:w="3795" w:type="dxa"/>
          </w:tcPr>
          <w:p w:rsidR="009C110C" w:rsidRDefault="00173F22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1015" w:firstLine="0"/>
              <w:rPr>
                <w:sz w:val="26"/>
              </w:rPr>
            </w:pPr>
            <w:r>
              <w:rPr>
                <w:sz w:val="28"/>
              </w:rPr>
              <w:t xml:space="preserve">Беседа “Как </w:t>
            </w:r>
            <w:r>
              <w:rPr>
                <w:spacing w:val="-3"/>
                <w:sz w:val="28"/>
              </w:rPr>
              <w:t xml:space="preserve">вызвать </w:t>
            </w:r>
            <w:r>
              <w:rPr>
                <w:sz w:val="28"/>
              </w:rPr>
              <w:t>милицию”</w:t>
            </w:r>
          </w:p>
          <w:p w:rsidR="009C110C" w:rsidRDefault="00173F22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line="321" w:lineRule="exact"/>
              <w:ind w:left="320" w:hanging="214"/>
              <w:rPr>
                <w:color w:val="111111"/>
                <w:sz w:val="26"/>
              </w:rPr>
            </w:pPr>
            <w:r>
              <w:rPr>
                <w:color w:val="111111"/>
                <w:sz w:val="28"/>
              </w:rPr>
              <w:t>Чтение сказки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С.</w:t>
            </w:r>
          </w:p>
          <w:p w:rsidR="009C110C" w:rsidRDefault="00173F2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Михалков «Три поросёнка»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Научить</w:t>
            </w:r>
          </w:p>
          <w:p w:rsidR="009C110C" w:rsidRDefault="00173F22">
            <w:pPr>
              <w:pStyle w:val="TableParagraph"/>
              <w:ind w:right="557"/>
              <w:rPr>
                <w:sz w:val="28"/>
              </w:rPr>
            </w:pPr>
            <w:r>
              <w:rPr>
                <w:sz w:val="28"/>
              </w:rPr>
              <w:t>пользоваться телефоном для вызова милиции “02”.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9C110C">
        <w:trPr>
          <w:trHeight w:val="2253"/>
        </w:trPr>
        <w:tc>
          <w:tcPr>
            <w:tcW w:w="3795" w:type="dxa"/>
          </w:tcPr>
          <w:p w:rsidR="009C110C" w:rsidRDefault="00173F22">
            <w:pPr>
              <w:pStyle w:val="TableParagraph"/>
              <w:ind w:right="556"/>
              <w:rPr>
                <w:sz w:val="28"/>
              </w:rPr>
            </w:pPr>
            <w:r>
              <w:rPr>
                <w:sz w:val="28"/>
              </w:rPr>
              <w:t>1.Занятие “К кому можно обращаться за помощью, если потерялся на улице” 2.Чтение произведения С. Михалкова «Дядя Степа милиционер»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 xml:space="preserve">Обращаться можно не к любому взрослому, а только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9C110C" w:rsidRDefault="00173F22">
            <w:pPr>
              <w:pStyle w:val="TableParagraph"/>
              <w:ind w:right="1001"/>
              <w:rPr>
                <w:sz w:val="28"/>
              </w:rPr>
            </w:pPr>
            <w:r>
              <w:rPr>
                <w:sz w:val="28"/>
              </w:rPr>
              <w:t>милиционеру, военному, продавцу.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9C110C">
        <w:trPr>
          <w:trHeight w:val="2253"/>
        </w:trPr>
        <w:tc>
          <w:tcPr>
            <w:tcW w:w="3795" w:type="dxa"/>
          </w:tcPr>
          <w:p w:rsidR="009C110C" w:rsidRDefault="00173F22">
            <w:pPr>
              <w:pStyle w:val="TableParagraph"/>
              <w:ind w:right="504"/>
              <w:rPr>
                <w:sz w:val="28"/>
              </w:rPr>
            </w:pPr>
            <w:r>
              <w:rPr>
                <w:sz w:val="28"/>
              </w:rPr>
              <w:t>1.Беседа «О несовпадении приятной</w:t>
            </w:r>
            <w:r>
              <w:rPr>
                <w:sz w:val="28"/>
              </w:rPr>
              <w:t xml:space="preserve"> внешности и добрых намерений» </w:t>
            </w:r>
            <w:r>
              <w:rPr>
                <w:color w:val="111111"/>
                <w:sz w:val="28"/>
              </w:rPr>
              <w:t>2.Малоподвижная</w:t>
            </w:r>
          </w:p>
          <w:p w:rsidR="009C110C" w:rsidRDefault="00173F22">
            <w:pPr>
              <w:pStyle w:val="TableParagraph"/>
              <w:ind w:right="957"/>
              <w:rPr>
                <w:sz w:val="28"/>
              </w:rPr>
            </w:pPr>
            <w:r>
              <w:rPr>
                <w:color w:val="111111"/>
                <w:sz w:val="28"/>
              </w:rPr>
              <w:t>игра «Знакомый, свой, чужой»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Разыгрывание </w:t>
            </w:r>
            <w:proofErr w:type="gramStart"/>
            <w:r>
              <w:rPr>
                <w:sz w:val="28"/>
              </w:rPr>
              <w:t>типичных</w:t>
            </w:r>
            <w:proofErr w:type="gramEnd"/>
          </w:p>
          <w:p w:rsidR="009C110C" w:rsidRDefault="00173F22">
            <w:pPr>
              <w:pStyle w:val="TableParagraph"/>
              <w:ind w:right="310"/>
              <w:rPr>
                <w:sz w:val="28"/>
              </w:rPr>
            </w:pPr>
            <w:r>
              <w:rPr>
                <w:sz w:val="28"/>
              </w:rPr>
              <w:t>опасных ситуаций контактов с незнакомыми людьми.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9C110C">
        <w:trPr>
          <w:trHeight w:val="967"/>
        </w:trPr>
        <w:tc>
          <w:tcPr>
            <w:tcW w:w="3795" w:type="dxa"/>
          </w:tcPr>
          <w:p w:rsidR="009C110C" w:rsidRDefault="00173F22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358" w:firstLine="0"/>
              <w:rPr>
                <w:sz w:val="26"/>
              </w:rPr>
            </w:pPr>
            <w:r>
              <w:rPr>
                <w:sz w:val="28"/>
              </w:rPr>
              <w:t xml:space="preserve">Прогулка </w:t>
            </w:r>
            <w:r>
              <w:rPr>
                <w:spacing w:val="-3"/>
                <w:sz w:val="28"/>
              </w:rPr>
              <w:t xml:space="preserve">“К </w:t>
            </w:r>
            <w:r>
              <w:rPr>
                <w:sz w:val="28"/>
              </w:rPr>
              <w:t>остановке пассажирского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транспорта”</w:t>
            </w:r>
          </w:p>
          <w:p w:rsidR="009C110C" w:rsidRDefault="00173F22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line="308" w:lineRule="exact"/>
              <w:ind w:left="320" w:hanging="214"/>
              <w:rPr>
                <w:color w:val="111111"/>
                <w:sz w:val="26"/>
              </w:rPr>
            </w:pPr>
            <w:r>
              <w:rPr>
                <w:color w:val="111111"/>
                <w:sz w:val="28"/>
              </w:rPr>
              <w:t>Проблемно-игровая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Расширять знания о</w:t>
            </w:r>
          </w:p>
          <w:p w:rsidR="009C110C" w:rsidRDefault="00173F22">
            <w:pPr>
              <w:pStyle w:val="TableParagraph"/>
              <w:spacing w:before="2" w:line="324" w:lineRule="exact"/>
              <w:ind w:right="324"/>
              <w:rPr>
                <w:sz w:val="28"/>
              </w:rPr>
            </w:pPr>
            <w:r>
              <w:rPr>
                <w:sz w:val="28"/>
              </w:rPr>
              <w:t xml:space="preserve">пассажирском транспорте, ожидать транспорт </w:t>
            </w:r>
            <w:proofErr w:type="gramStart"/>
            <w:r>
              <w:rPr>
                <w:sz w:val="28"/>
              </w:rPr>
              <w:t>должны</w:t>
            </w:r>
            <w:proofErr w:type="gramEnd"/>
            <w:r>
              <w:rPr>
                <w:sz w:val="28"/>
              </w:rPr>
              <w:t xml:space="preserve"> на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</w:tbl>
    <w:p w:rsidR="009C110C" w:rsidRDefault="009C110C">
      <w:pPr>
        <w:spacing w:line="315" w:lineRule="exact"/>
        <w:rPr>
          <w:sz w:val="28"/>
        </w:rPr>
        <w:sectPr w:rsidR="009C110C">
          <w:pgSz w:w="11910" w:h="16840"/>
          <w:pgMar w:top="1580" w:right="3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112"/>
        <w:gridCol w:w="1665"/>
      </w:tblGrid>
      <w:tr w:rsidR="009C110C">
        <w:trPr>
          <w:trHeight w:val="967"/>
        </w:trPr>
        <w:tc>
          <w:tcPr>
            <w:tcW w:w="3795" w:type="dxa"/>
          </w:tcPr>
          <w:p w:rsidR="009C110C" w:rsidRDefault="00173F2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lastRenderedPageBreak/>
              <w:t>ситуация:</w:t>
            </w:r>
          </w:p>
          <w:p w:rsidR="009C110C" w:rsidRDefault="00173F22">
            <w:pPr>
              <w:pStyle w:val="TableParagraph"/>
              <w:spacing w:before="4" w:line="322" w:lineRule="exact"/>
              <w:ind w:right="459"/>
              <w:rPr>
                <w:sz w:val="28"/>
              </w:rPr>
            </w:pPr>
            <w:r>
              <w:rPr>
                <w:color w:val="111111"/>
                <w:sz w:val="28"/>
              </w:rPr>
              <w:t>“Что мы знаем об опасных предметах?”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ind w:right="488"/>
              <w:rPr>
                <w:sz w:val="28"/>
              </w:rPr>
            </w:pPr>
            <w:r>
              <w:rPr>
                <w:sz w:val="28"/>
              </w:rPr>
              <w:t xml:space="preserve">специальных </w:t>
            </w:r>
            <w:proofErr w:type="gramStart"/>
            <w:r>
              <w:rPr>
                <w:sz w:val="28"/>
              </w:rPr>
              <w:t>площадках</w:t>
            </w:r>
            <w:proofErr w:type="gramEnd"/>
            <w:r>
              <w:rPr>
                <w:sz w:val="28"/>
              </w:rPr>
              <w:t>, как вести себя в транспорте.</w:t>
            </w:r>
          </w:p>
        </w:tc>
        <w:tc>
          <w:tcPr>
            <w:tcW w:w="1665" w:type="dxa"/>
          </w:tcPr>
          <w:p w:rsidR="009C110C" w:rsidRDefault="009C110C">
            <w:pPr>
              <w:pStyle w:val="TableParagraph"/>
              <w:ind w:left="0"/>
              <w:rPr>
                <w:sz w:val="28"/>
              </w:rPr>
            </w:pPr>
          </w:p>
        </w:tc>
      </w:tr>
      <w:tr w:rsidR="009C110C">
        <w:trPr>
          <w:trHeight w:val="2253"/>
        </w:trPr>
        <w:tc>
          <w:tcPr>
            <w:tcW w:w="3795" w:type="dxa"/>
          </w:tcPr>
          <w:p w:rsidR="009C110C" w:rsidRDefault="00173F22">
            <w:pPr>
              <w:pStyle w:val="TableParagraph"/>
              <w:ind w:right="389"/>
              <w:jc w:val="both"/>
              <w:rPr>
                <w:sz w:val="28"/>
              </w:rPr>
            </w:pPr>
            <w:r>
              <w:rPr>
                <w:sz w:val="28"/>
              </w:rPr>
              <w:t>1.Занятие “Игры во дворе” 2.Разыгрывание ситуаций с плаката «Будь осторожен с незнакомыми людьми».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ind w:right="378"/>
              <w:rPr>
                <w:sz w:val="28"/>
              </w:rPr>
            </w:pPr>
            <w:r>
              <w:rPr>
                <w:sz w:val="28"/>
              </w:rPr>
              <w:t>Обсудить с детьми различные опасные ситуации, которые</w:t>
            </w:r>
          </w:p>
          <w:p w:rsidR="009C110C" w:rsidRDefault="00173F22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могут возникнуть при играх во дворе дома, научить их</w:t>
            </w:r>
          </w:p>
          <w:p w:rsidR="009C110C" w:rsidRDefault="00173F22">
            <w:pPr>
              <w:pStyle w:val="TableParagraph"/>
              <w:ind w:right="1490"/>
              <w:rPr>
                <w:sz w:val="28"/>
              </w:rPr>
            </w:pPr>
            <w:r>
              <w:rPr>
                <w:sz w:val="28"/>
              </w:rPr>
              <w:t>необходимым мерам предосторожности.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9C110C">
        <w:trPr>
          <w:trHeight w:val="1288"/>
        </w:trPr>
        <w:tc>
          <w:tcPr>
            <w:tcW w:w="3795" w:type="dxa"/>
          </w:tcPr>
          <w:p w:rsidR="009C110C" w:rsidRDefault="00173F2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1.Дидактическая игра</w:t>
            </w:r>
          </w:p>
          <w:p w:rsidR="009C110C" w:rsidRDefault="00173F22">
            <w:pPr>
              <w:pStyle w:val="TableParagraph"/>
              <w:spacing w:before="4" w:line="322" w:lineRule="exact"/>
              <w:ind w:right="338"/>
              <w:rPr>
                <w:sz w:val="28"/>
              </w:rPr>
            </w:pPr>
            <w:r>
              <w:rPr>
                <w:sz w:val="28"/>
              </w:rPr>
              <w:t>«Хорошо – плохо» 2.Итоговый досуг «Красная Шапочка и Волк»</w:t>
            </w:r>
          </w:p>
        </w:tc>
        <w:tc>
          <w:tcPr>
            <w:tcW w:w="4112" w:type="dxa"/>
          </w:tcPr>
          <w:p w:rsidR="009C110C" w:rsidRDefault="00173F22">
            <w:pPr>
              <w:pStyle w:val="TableParagraph"/>
              <w:ind w:right="364"/>
              <w:rPr>
                <w:sz w:val="28"/>
              </w:rPr>
            </w:pPr>
            <w:r>
              <w:rPr>
                <w:sz w:val="28"/>
              </w:rPr>
              <w:t>Закрепление знаний, итоговое мероприятие.</w:t>
            </w:r>
          </w:p>
        </w:tc>
        <w:tc>
          <w:tcPr>
            <w:tcW w:w="1665" w:type="dxa"/>
          </w:tcPr>
          <w:p w:rsidR="009C110C" w:rsidRDefault="00173F2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173F22" w:rsidRDefault="00173F22"/>
    <w:sectPr w:rsidR="00173F22">
      <w:pgSz w:w="11910" w:h="16840"/>
      <w:pgMar w:top="1120" w:right="3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1B9"/>
    <w:multiLevelType w:val="hybridMultilevel"/>
    <w:tmpl w:val="E0CEC684"/>
    <w:lvl w:ilvl="0" w:tplc="4F2CAA88">
      <w:start w:val="1"/>
      <w:numFmt w:val="decimal"/>
      <w:lvlText w:val="%1."/>
      <w:lvlJc w:val="left"/>
      <w:pPr>
        <w:ind w:left="107" w:hanging="213"/>
        <w:jc w:val="left"/>
      </w:pPr>
      <w:rPr>
        <w:rFonts w:hint="default"/>
        <w:w w:val="100"/>
        <w:lang w:val="ru-RU" w:eastAsia="en-US" w:bidi="ar-SA"/>
      </w:rPr>
    </w:lvl>
    <w:lvl w:ilvl="1" w:tplc="CAE0B236">
      <w:numFmt w:val="bullet"/>
      <w:lvlText w:val="•"/>
      <w:lvlJc w:val="left"/>
      <w:pPr>
        <w:ind w:left="468" w:hanging="213"/>
      </w:pPr>
      <w:rPr>
        <w:rFonts w:hint="default"/>
        <w:lang w:val="ru-RU" w:eastAsia="en-US" w:bidi="ar-SA"/>
      </w:rPr>
    </w:lvl>
    <w:lvl w:ilvl="2" w:tplc="3A60DA68">
      <w:numFmt w:val="bullet"/>
      <w:lvlText w:val="•"/>
      <w:lvlJc w:val="left"/>
      <w:pPr>
        <w:ind w:left="837" w:hanging="213"/>
      </w:pPr>
      <w:rPr>
        <w:rFonts w:hint="default"/>
        <w:lang w:val="ru-RU" w:eastAsia="en-US" w:bidi="ar-SA"/>
      </w:rPr>
    </w:lvl>
    <w:lvl w:ilvl="3" w:tplc="65BC7D92">
      <w:numFmt w:val="bullet"/>
      <w:lvlText w:val="•"/>
      <w:lvlJc w:val="left"/>
      <w:pPr>
        <w:ind w:left="1205" w:hanging="213"/>
      </w:pPr>
      <w:rPr>
        <w:rFonts w:hint="default"/>
        <w:lang w:val="ru-RU" w:eastAsia="en-US" w:bidi="ar-SA"/>
      </w:rPr>
    </w:lvl>
    <w:lvl w:ilvl="4" w:tplc="E552156A">
      <w:numFmt w:val="bullet"/>
      <w:lvlText w:val="•"/>
      <w:lvlJc w:val="left"/>
      <w:pPr>
        <w:ind w:left="1574" w:hanging="213"/>
      </w:pPr>
      <w:rPr>
        <w:rFonts w:hint="default"/>
        <w:lang w:val="ru-RU" w:eastAsia="en-US" w:bidi="ar-SA"/>
      </w:rPr>
    </w:lvl>
    <w:lvl w:ilvl="5" w:tplc="FBAA64C2">
      <w:numFmt w:val="bullet"/>
      <w:lvlText w:val="•"/>
      <w:lvlJc w:val="left"/>
      <w:pPr>
        <w:ind w:left="1942" w:hanging="213"/>
      </w:pPr>
      <w:rPr>
        <w:rFonts w:hint="default"/>
        <w:lang w:val="ru-RU" w:eastAsia="en-US" w:bidi="ar-SA"/>
      </w:rPr>
    </w:lvl>
    <w:lvl w:ilvl="6" w:tplc="DABC07F6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7" w:tplc="EAC07892">
      <w:numFmt w:val="bullet"/>
      <w:lvlText w:val="•"/>
      <w:lvlJc w:val="left"/>
      <w:pPr>
        <w:ind w:left="2679" w:hanging="213"/>
      </w:pPr>
      <w:rPr>
        <w:rFonts w:hint="default"/>
        <w:lang w:val="ru-RU" w:eastAsia="en-US" w:bidi="ar-SA"/>
      </w:rPr>
    </w:lvl>
    <w:lvl w:ilvl="8" w:tplc="E7705FBE">
      <w:numFmt w:val="bullet"/>
      <w:lvlText w:val="•"/>
      <w:lvlJc w:val="left"/>
      <w:pPr>
        <w:ind w:left="3048" w:hanging="213"/>
      </w:pPr>
      <w:rPr>
        <w:rFonts w:hint="default"/>
        <w:lang w:val="ru-RU" w:eastAsia="en-US" w:bidi="ar-SA"/>
      </w:rPr>
    </w:lvl>
  </w:abstractNum>
  <w:abstractNum w:abstractNumId="1">
    <w:nsid w:val="14F773D4"/>
    <w:multiLevelType w:val="hybridMultilevel"/>
    <w:tmpl w:val="A4C80958"/>
    <w:lvl w:ilvl="0" w:tplc="B58AF2A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CEF4E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189C976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D97638F6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A1500466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127A103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DE60738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582265E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89ACF1EC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2">
    <w:nsid w:val="29D57B06"/>
    <w:multiLevelType w:val="hybridMultilevel"/>
    <w:tmpl w:val="E3E45348"/>
    <w:lvl w:ilvl="0" w:tplc="5A968686">
      <w:start w:val="1"/>
      <w:numFmt w:val="decimal"/>
      <w:lvlText w:val="%1."/>
      <w:lvlJc w:val="left"/>
      <w:pPr>
        <w:ind w:left="107" w:hanging="213"/>
        <w:jc w:val="left"/>
      </w:pPr>
      <w:rPr>
        <w:rFonts w:hint="default"/>
        <w:w w:val="100"/>
        <w:lang w:val="ru-RU" w:eastAsia="en-US" w:bidi="ar-SA"/>
      </w:rPr>
    </w:lvl>
    <w:lvl w:ilvl="1" w:tplc="59DA58F2">
      <w:numFmt w:val="bullet"/>
      <w:lvlText w:val="•"/>
      <w:lvlJc w:val="left"/>
      <w:pPr>
        <w:ind w:left="468" w:hanging="213"/>
      </w:pPr>
      <w:rPr>
        <w:rFonts w:hint="default"/>
        <w:lang w:val="ru-RU" w:eastAsia="en-US" w:bidi="ar-SA"/>
      </w:rPr>
    </w:lvl>
    <w:lvl w:ilvl="2" w:tplc="D8EEAF84">
      <w:numFmt w:val="bullet"/>
      <w:lvlText w:val="•"/>
      <w:lvlJc w:val="left"/>
      <w:pPr>
        <w:ind w:left="837" w:hanging="213"/>
      </w:pPr>
      <w:rPr>
        <w:rFonts w:hint="default"/>
        <w:lang w:val="ru-RU" w:eastAsia="en-US" w:bidi="ar-SA"/>
      </w:rPr>
    </w:lvl>
    <w:lvl w:ilvl="3" w:tplc="D3D4FAF0">
      <w:numFmt w:val="bullet"/>
      <w:lvlText w:val="•"/>
      <w:lvlJc w:val="left"/>
      <w:pPr>
        <w:ind w:left="1205" w:hanging="213"/>
      </w:pPr>
      <w:rPr>
        <w:rFonts w:hint="default"/>
        <w:lang w:val="ru-RU" w:eastAsia="en-US" w:bidi="ar-SA"/>
      </w:rPr>
    </w:lvl>
    <w:lvl w:ilvl="4" w:tplc="4E84A992">
      <w:numFmt w:val="bullet"/>
      <w:lvlText w:val="•"/>
      <w:lvlJc w:val="left"/>
      <w:pPr>
        <w:ind w:left="1574" w:hanging="213"/>
      </w:pPr>
      <w:rPr>
        <w:rFonts w:hint="default"/>
        <w:lang w:val="ru-RU" w:eastAsia="en-US" w:bidi="ar-SA"/>
      </w:rPr>
    </w:lvl>
    <w:lvl w:ilvl="5" w:tplc="F87A2220">
      <w:numFmt w:val="bullet"/>
      <w:lvlText w:val="•"/>
      <w:lvlJc w:val="left"/>
      <w:pPr>
        <w:ind w:left="1942" w:hanging="213"/>
      </w:pPr>
      <w:rPr>
        <w:rFonts w:hint="default"/>
        <w:lang w:val="ru-RU" w:eastAsia="en-US" w:bidi="ar-SA"/>
      </w:rPr>
    </w:lvl>
    <w:lvl w:ilvl="6" w:tplc="8C0880B4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7" w:tplc="1E086F4E">
      <w:numFmt w:val="bullet"/>
      <w:lvlText w:val="•"/>
      <w:lvlJc w:val="left"/>
      <w:pPr>
        <w:ind w:left="2679" w:hanging="213"/>
      </w:pPr>
      <w:rPr>
        <w:rFonts w:hint="default"/>
        <w:lang w:val="ru-RU" w:eastAsia="en-US" w:bidi="ar-SA"/>
      </w:rPr>
    </w:lvl>
    <w:lvl w:ilvl="8" w:tplc="61FC74DE">
      <w:numFmt w:val="bullet"/>
      <w:lvlText w:val="•"/>
      <w:lvlJc w:val="left"/>
      <w:pPr>
        <w:ind w:left="3048" w:hanging="213"/>
      </w:pPr>
      <w:rPr>
        <w:rFonts w:hint="default"/>
        <w:lang w:val="ru-RU" w:eastAsia="en-US" w:bidi="ar-SA"/>
      </w:rPr>
    </w:lvl>
  </w:abstractNum>
  <w:abstractNum w:abstractNumId="3">
    <w:nsid w:val="2E6057FC"/>
    <w:multiLevelType w:val="hybridMultilevel"/>
    <w:tmpl w:val="45BCD0DA"/>
    <w:lvl w:ilvl="0" w:tplc="ED9296A6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9669956">
      <w:numFmt w:val="bullet"/>
      <w:lvlText w:val="•"/>
      <w:lvlJc w:val="left"/>
      <w:pPr>
        <w:ind w:left="666" w:hanging="213"/>
      </w:pPr>
      <w:rPr>
        <w:rFonts w:hint="default"/>
        <w:lang w:val="ru-RU" w:eastAsia="en-US" w:bidi="ar-SA"/>
      </w:rPr>
    </w:lvl>
    <w:lvl w:ilvl="2" w:tplc="1174042E">
      <w:numFmt w:val="bullet"/>
      <w:lvlText w:val="•"/>
      <w:lvlJc w:val="left"/>
      <w:pPr>
        <w:ind w:left="1013" w:hanging="213"/>
      </w:pPr>
      <w:rPr>
        <w:rFonts w:hint="default"/>
        <w:lang w:val="ru-RU" w:eastAsia="en-US" w:bidi="ar-SA"/>
      </w:rPr>
    </w:lvl>
    <w:lvl w:ilvl="3" w:tplc="9FB8EB02">
      <w:numFmt w:val="bullet"/>
      <w:lvlText w:val="•"/>
      <w:lvlJc w:val="left"/>
      <w:pPr>
        <w:ind w:left="1359" w:hanging="213"/>
      </w:pPr>
      <w:rPr>
        <w:rFonts w:hint="default"/>
        <w:lang w:val="ru-RU" w:eastAsia="en-US" w:bidi="ar-SA"/>
      </w:rPr>
    </w:lvl>
    <w:lvl w:ilvl="4" w:tplc="3B9EAA7A">
      <w:numFmt w:val="bullet"/>
      <w:lvlText w:val="•"/>
      <w:lvlJc w:val="left"/>
      <w:pPr>
        <w:ind w:left="1706" w:hanging="213"/>
      </w:pPr>
      <w:rPr>
        <w:rFonts w:hint="default"/>
        <w:lang w:val="ru-RU" w:eastAsia="en-US" w:bidi="ar-SA"/>
      </w:rPr>
    </w:lvl>
    <w:lvl w:ilvl="5" w:tplc="85185084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6" w:tplc="3F6C9E84">
      <w:numFmt w:val="bullet"/>
      <w:lvlText w:val="•"/>
      <w:lvlJc w:val="left"/>
      <w:pPr>
        <w:ind w:left="2399" w:hanging="213"/>
      </w:pPr>
      <w:rPr>
        <w:rFonts w:hint="default"/>
        <w:lang w:val="ru-RU" w:eastAsia="en-US" w:bidi="ar-SA"/>
      </w:rPr>
    </w:lvl>
    <w:lvl w:ilvl="7" w:tplc="D5F47BD8">
      <w:numFmt w:val="bullet"/>
      <w:lvlText w:val="•"/>
      <w:lvlJc w:val="left"/>
      <w:pPr>
        <w:ind w:left="2745" w:hanging="213"/>
      </w:pPr>
      <w:rPr>
        <w:rFonts w:hint="default"/>
        <w:lang w:val="ru-RU" w:eastAsia="en-US" w:bidi="ar-SA"/>
      </w:rPr>
    </w:lvl>
    <w:lvl w:ilvl="8" w:tplc="6E8C51AC">
      <w:numFmt w:val="bullet"/>
      <w:lvlText w:val="•"/>
      <w:lvlJc w:val="left"/>
      <w:pPr>
        <w:ind w:left="3092" w:hanging="213"/>
      </w:pPr>
      <w:rPr>
        <w:rFonts w:hint="default"/>
        <w:lang w:val="ru-RU" w:eastAsia="en-US" w:bidi="ar-SA"/>
      </w:rPr>
    </w:lvl>
  </w:abstractNum>
  <w:abstractNum w:abstractNumId="4">
    <w:nsid w:val="49050374"/>
    <w:multiLevelType w:val="hybridMultilevel"/>
    <w:tmpl w:val="2E8AE966"/>
    <w:lvl w:ilvl="0" w:tplc="83DE6428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205C24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2" w:tplc="51FA701A"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3" w:tplc="2178532E">
      <w:numFmt w:val="bullet"/>
      <w:lvlText w:val="•"/>
      <w:lvlJc w:val="left"/>
      <w:pPr>
        <w:ind w:left="3689" w:hanging="348"/>
      </w:pPr>
      <w:rPr>
        <w:rFonts w:hint="default"/>
        <w:lang w:val="ru-RU" w:eastAsia="en-US" w:bidi="ar-SA"/>
      </w:rPr>
    </w:lvl>
    <w:lvl w:ilvl="4" w:tplc="9B9C416C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2F4A95B8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557E5C6E">
      <w:numFmt w:val="bullet"/>
      <w:lvlText w:val="•"/>
      <w:lvlJc w:val="left"/>
      <w:pPr>
        <w:ind w:left="6439" w:hanging="348"/>
      </w:pPr>
      <w:rPr>
        <w:rFonts w:hint="default"/>
        <w:lang w:val="ru-RU" w:eastAsia="en-US" w:bidi="ar-SA"/>
      </w:rPr>
    </w:lvl>
    <w:lvl w:ilvl="7" w:tplc="4056919C">
      <w:numFmt w:val="bullet"/>
      <w:lvlText w:val="•"/>
      <w:lvlJc w:val="left"/>
      <w:pPr>
        <w:ind w:left="7356" w:hanging="348"/>
      </w:pPr>
      <w:rPr>
        <w:rFonts w:hint="default"/>
        <w:lang w:val="ru-RU" w:eastAsia="en-US" w:bidi="ar-SA"/>
      </w:rPr>
    </w:lvl>
    <w:lvl w:ilvl="8" w:tplc="A60459BE">
      <w:numFmt w:val="bullet"/>
      <w:lvlText w:val="•"/>
      <w:lvlJc w:val="left"/>
      <w:pPr>
        <w:ind w:left="8273" w:hanging="348"/>
      </w:pPr>
      <w:rPr>
        <w:rFonts w:hint="default"/>
        <w:lang w:val="ru-RU" w:eastAsia="en-US" w:bidi="ar-SA"/>
      </w:rPr>
    </w:lvl>
  </w:abstractNum>
  <w:abstractNum w:abstractNumId="5">
    <w:nsid w:val="4FB63155"/>
    <w:multiLevelType w:val="hybridMultilevel"/>
    <w:tmpl w:val="940AB630"/>
    <w:lvl w:ilvl="0" w:tplc="DFDA670C">
      <w:start w:val="1"/>
      <w:numFmt w:val="decimal"/>
      <w:lvlText w:val="%1."/>
      <w:lvlJc w:val="left"/>
      <w:pPr>
        <w:ind w:left="107" w:hanging="281"/>
        <w:jc w:val="left"/>
      </w:pPr>
      <w:rPr>
        <w:rFonts w:hint="default"/>
        <w:w w:val="100"/>
        <w:lang w:val="ru-RU" w:eastAsia="en-US" w:bidi="ar-SA"/>
      </w:rPr>
    </w:lvl>
    <w:lvl w:ilvl="1" w:tplc="C6E24C8E">
      <w:numFmt w:val="bullet"/>
      <w:lvlText w:val="•"/>
      <w:lvlJc w:val="left"/>
      <w:pPr>
        <w:ind w:left="468" w:hanging="281"/>
      </w:pPr>
      <w:rPr>
        <w:rFonts w:hint="default"/>
        <w:lang w:val="ru-RU" w:eastAsia="en-US" w:bidi="ar-SA"/>
      </w:rPr>
    </w:lvl>
    <w:lvl w:ilvl="2" w:tplc="4F38AC46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3" w:tplc="8C5409FC">
      <w:numFmt w:val="bullet"/>
      <w:lvlText w:val="•"/>
      <w:lvlJc w:val="left"/>
      <w:pPr>
        <w:ind w:left="1205" w:hanging="281"/>
      </w:pPr>
      <w:rPr>
        <w:rFonts w:hint="default"/>
        <w:lang w:val="ru-RU" w:eastAsia="en-US" w:bidi="ar-SA"/>
      </w:rPr>
    </w:lvl>
    <w:lvl w:ilvl="4" w:tplc="427E6416">
      <w:numFmt w:val="bullet"/>
      <w:lvlText w:val="•"/>
      <w:lvlJc w:val="left"/>
      <w:pPr>
        <w:ind w:left="1574" w:hanging="281"/>
      </w:pPr>
      <w:rPr>
        <w:rFonts w:hint="default"/>
        <w:lang w:val="ru-RU" w:eastAsia="en-US" w:bidi="ar-SA"/>
      </w:rPr>
    </w:lvl>
    <w:lvl w:ilvl="5" w:tplc="3BA48998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6" w:tplc="001EC56E">
      <w:numFmt w:val="bullet"/>
      <w:lvlText w:val="•"/>
      <w:lvlJc w:val="left"/>
      <w:pPr>
        <w:ind w:left="2311" w:hanging="281"/>
      </w:pPr>
      <w:rPr>
        <w:rFonts w:hint="default"/>
        <w:lang w:val="ru-RU" w:eastAsia="en-US" w:bidi="ar-SA"/>
      </w:rPr>
    </w:lvl>
    <w:lvl w:ilvl="7" w:tplc="85D25CD2">
      <w:numFmt w:val="bullet"/>
      <w:lvlText w:val="•"/>
      <w:lvlJc w:val="left"/>
      <w:pPr>
        <w:ind w:left="2679" w:hanging="281"/>
      </w:pPr>
      <w:rPr>
        <w:rFonts w:hint="default"/>
        <w:lang w:val="ru-RU" w:eastAsia="en-US" w:bidi="ar-SA"/>
      </w:rPr>
    </w:lvl>
    <w:lvl w:ilvl="8" w:tplc="6212B822">
      <w:numFmt w:val="bullet"/>
      <w:lvlText w:val="•"/>
      <w:lvlJc w:val="left"/>
      <w:pPr>
        <w:ind w:left="3048" w:hanging="281"/>
      </w:pPr>
      <w:rPr>
        <w:rFonts w:hint="default"/>
        <w:lang w:val="ru-RU" w:eastAsia="en-US" w:bidi="ar-SA"/>
      </w:rPr>
    </w:lvl>
  </w:abstractNum>
  <w:abstractNum w:abstractNumId="6">
    <w:nsid w:val="54B868D1"/>
    <w:multiLevelType w:val="hybridMultilevel"/>
    <w:tmpl w:val="AC3CF338"/>
    <w:lvl w:ilvl="0" w:tplc="5E6CD05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86CB62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258A7398">
      <w:numFmt w:val="bullet"/>
      <w:lvlText w:val="•"/>
      <w:lvlJc w:val="left"/>
      <w:pPr>
        <w:ind w:left="2197" w:hanging="164"/>
      </w:pPr>
      <w:rPr>
        <w:rFonts w:hint="default"/>
        <w:lang w:val="ru-RU" w:eastAsia="en-US" w:bidi="ar-SA"/>
      </w:rPr>
    </w:lvl>
    <w:lvl w:ilvl="3" w:tplc="275EA0D2">
      <w:numFmt w:val="bullet"/>
      <w:lvlText w:val="•"/>
      <w:lvlJc w:val="left"/>
      <w:pPr>
        <w:ind w:left="3185" w:hanging="164"/>
      </w:pPr>
      <w:rPr>
        <w:rFonts w:hint="default"/>
        <w:lang w:val="ru-RU" w:eastAsia="en-US" w:bidi="ar-SA"/>
      </w:rPr>
    </w:lvl>
    <w:lvl w:ilvl="4" w:tplc="1BCCE20A">
      <w:numFmt w:val="bullet"/>
      <w:lvlText w:val="•"/>
      <w:lvlJc w:val="left"/>
      <w:pPr>
        <w:ind w:left="4174" w:hanging="164"/>
      </w:pPr>
      <w:rPr>
        <w:rFonts w:hint="default"/>
        <w:lang w:val="ru-RU" w:eastAsia="en-US" w:bidi="ar-SA"/>
      </w:rPr>
    </w:lvl>
    <w:lvl w:ilvl="5" w:tplc="1DD48F76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3C5E4EA6">
      <w:numFmt w:val="bullet"/>
      <w:lvlText w:val="•"/>
      <w:lvlJc w:val="left"/>
      <w:pPr>
        <w:ind w:left="6151" w:hanging="164"/>
      </w:pPr>
      <w:rPr>
        <w:rFonts w:hint="default"/>
        <w:lang w:val="ru-RU" w:eastAsia="en-US" w:bidi="ar-SA"/>
      </w:rPr>
    </w:lvl>
    <w:lvl w:ilvl="7" w:tplc="A5CE766A">
      <w:numFmt w:val="bullet"/>
      <w:lvlText w:val="•"/>
      <w:lvlJc w:val="left"/>
      <w:pPr>
        <w:ind w:left="7140" w:hanging="164"/>
      </w:pPr>
      <w:rPr>
        <w:rFonts w:hint="default"/>
        <w:lang w:val="ru-RU" w:eastAsia="en-US" w:bidi="ar-SA"/>
      </w:rPr>
    </w:lvl>
    <w:lvl w:ilvl="8" w:tplc="48B239B0">
      <w:numFmt w:val="bullet"/>
      <w:lvlText w:val="•"/>
      <w:lvlJc w:val="left"/>
      <w:pPr>
        <w:ind w:left="8129" w:hanging="164"/>
      </w:pPr>
      <w:rPr>
        <w:rFonts w:hint="default"/>
        <w:lang w:val="ru-RU" w:eastAsia="en-US" w:bidi="ar-SA"/>
      </w:rPr>
    </w:lvl>
  </w:abstractNum>
  <w:abstractNum w:abstractNumId="7">
    <w:nsid w:val="6DF64C4C"/>
    <w:multiLevelType w:val="hybridMultilevel"/>
    <w:tmpl w:val="68C02F84"/>
    <w:lvl w:ilvl="0" w:tplc="5AFCDC3A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D6AA8C2">
      <w:numFmt w:val="bullet"/>
      <w:lvlText w:val="•"/>
      <w:lvlJc w:val="left"/>
      <w:pPr>
        <w:ind w:left="468" w:hanging="213"/>
      </w:pPr>
      <w:rPr>
        <w:rFonts w:hint="default"/>
        <w:lang w:val="ru-RU" w:eastAsia="en-US" w:bidi="ar-SA"/>
      </w:rPr>
    </w:lvl>
    <w:lvl w:ilvl="2" w:tplc="95AA3158">
      <w:numFmt w:val="bullet"/>
      <w:lvlText w:val="•"/>
      <w:lvlJc w:val="left"/>
      <w:pPr>
        <w:ind w:left="837" w:hanging="213"/>
      </w:pPr>
      <w:rPr>
        <w:rFonts w:hint="default"/>
        <w:lang w:val="ru-RU" w:eastAsia="en-US" w:bidi="ar-SA"/>
      </w:rPr>
    </w:lvl>
    <w:lvl w:ilvl="3" w:tplc="86BECB78">
      <w:numFmt w:val="bullet"/>
      <w:lvlText w:val="•"/>
      <w:lvlJc w:val="left"/>
      <w:pPr>
        <w:ind w:left="1205" w:hanging="213"/>
      </w:pPr>
      <w:rPr>
        <w:rFonts w:hint="default"/>
        <w:lang w:val="ru-RU" w:eastAsia="en-US" w:bidi="ar-SA"/>
      </w:rPr>
    </w:lvl>
    <w:lvl w:ilvl="4" w:tplc="44C010D4">
      <w:numFmt w:val="bullet"/>
      <w:lvlText w:val="•"/>
      <w:lvlJc w:val="left"/>
      <w:pPr>
        <w:ind w:left="1574" w:hanging="213"/>
      </w:pPr>
      <w:rPr>
        <w:rFonts w:hint="default"/>
        <w:lang w:val="ru-RU" w:eastAsia="en-US" w:bidi="ar-SA"/>
      </w:rPr>
    </w:lvl>
    <w:lvl w:ilvl="5" w:tplc="F70C1172">
      <w:numFmt w:val="bullet"/>
      <w:lvlText w:val="•"/>
      <w:lvlJc w:val="left"/>
      <w:pPr>
        <w:ind w:left="1942" w:hanging="213"/>
      </w:pPr>
      <w:rPr>
        <w:rFonts w:hint="default"/>
        <w:lang w:val="ru-RU" w:eastAsia="en-US" w:bidi="ar-SA"/>
      </w:rPr>
    </w:lvl>
    <w:lvl w:ilvl="6" w:tplc="9198D84A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7" w:tplc="4250864E">
      <w:numFmt w:val="bullet"/>
      <w:lvlText w:val="•"/>
      <w:lvlJc w:val="left"/>
      <w:pPr>
        <w:ind w:left="2679" w:hanging="213"/>
      </w:pPr>
      <w:rPr>
        <w:rFonts w:hint="default"/>
        <w:lang w:val="ru-RU" w:eastAsia="en-US" w:bidi="ar-SA"/>
      </w:rPr>
    </w:lvl>
    <w:lvl w:ilvl="8" w:tplc="02FCC850">
      <w:numFmt w:val="bullet"/>
      <w:lvlText w:val="•"/>
      <w:lvlJc w:val="left"/>
      <w:pPr>
        <w:ind w:left="3048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C110C"/>
    <w:rsid w:val="00014AFE"/>
    <w:rsid w:val="00063F3E"/>
    <w:rsid w:val="00173F22"/>
    <w:rsid w:val="009143A8"/>
    <w:rsid w:val="009C110C"/>
    <w:rsid w:val="00C2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7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8" w:hanging="28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143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3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2020-11-15T06:31:00Z</cp:lastPrinted>
  <dcterms:created xsi:type="dcterms:W3CDTF">2020-09-26T21:30:00Z</dcterms:created>
  <dcterms:modified xsi:type="dcterms:W3CDTF">2020-11-15T06:45:00Z</dcterms:modified>
</cp:coreProperties>
</file>